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B55691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 w:rsidR="00B55691"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 w:rsidR="00B55691"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B55691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B55691" w:rsidRPr="00B55691">
              <w:rPr>
                <w:rFonts w:ascii="標楷體" w:eastAsia="標楷體" w:hAnsi="標楷體"/>
                <w:sz w:val="72"/>
                <w:szCs w:val="72"/>
              </w:rPr>
              <w:t>(一)</w:t>
            </w:r>
            <w:r w:rsidR="00B55691" w:rsidRPr="00B55691">
              <w:rPr>
                <w:rFonts w:ascii="標楷體" w:eastAsia="標楷體" w:hAnsi="標楷體" w:hint="eastAsia"/>
                <w:sz w:val="72"/>
                <w:szCs w:val="72"/>
              </w:rPr>
              <w:t>校務計畫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B55691" w:rsidRPr="00B55691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1.學校校務發展目標具體明確，符應當前教育政策，落實校務基金管理，展現學校辦學特色，執行成效良好並有具體之成果。</w:t>
            </w:r>
          </w:p>
          <w:p w:rsidR="00B55691" w:rsidRPr="00B55691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2.訂有具體可行的中長程校務發展計畫，落實校務基金運作與管理，列出實施進度且能與各處室計畫彼此連貫。</w:t>
            </w:r>
          </w:p>
          <w:p w:rsidR="00B55691" w:rsidRPr="00B55691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3.各處室年度工作計畫列有進度控管、考核方式，並能定期檢討修正。</w:t>
            </w:r>
          </w:p>
          <w:p w:rsidR="00B55691" w:rsidRPr="00B55691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4.依規定提出進修部轉型計劃書(原設有進修學校者適用)。</w:t>
            </w:r>
          </w:p>
          <w:p w:rsidR="00B55691" w:rsidRPr="00B55691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5.校務計畫能納入特殊班別開設計畫，並提供必要之行政支援與配合。(開設藝才、數理、科學或12年國教特色招生之班級等之高級中等學校適用)</w:t>
            </w:r>
          </w:p>
          <w:p w:rsidR="00C11A84" w:rsidRPr="000F0543" w:rsidRDefault="00B55691" w:rsidP="00B55691">
            <w:pPr>
              <w:spacing w:line="460" w:lineRule="exact"/>
              <w:ind w:left="280" w:hangingChars="100" w:hanging="28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B55691">
              <w:rPr>
                <w:rFonts w:ascii="標楷體" w:eastAsia="標楷體" w:hAnsi="標楷體"/>
                <w:sz w:val="28"/>
                <w:szCs w:val="28"/>
              </w:rPr>
              <w:t>6.其他。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691DDD" w:rsidRPr="000F0543" w:rsidTr="00314CE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691DDD" w:rsidRPr="004018AB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096C807" wp14:editId="1384AE3B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2" name="圖片 2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691DDD" w:rsidRPr="000F0543" w:rsidRDefault="00691DDD" w:rsidP="00691DDD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691DDD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691DDD">
              <w:rPr>
                <w:rFonts w:ascii="標楷體" w:eastAsia="標楷體" w:hAnsi="標楷體"/>
                <w:sz w:val="72"/>
                <w:szCs w:val="72"/>
              </w:rPr>
              <w:t>(二)</w:t>
            </w:r>
            <w:r w:rsidRPr="00691DDD">
              <w:rPr>
                <w:rFonts w:ascii="標楷體" w:eastAsia="標楷體" w:hAnsi="標楷體" w:hint="eastAsia"/>
                <w:sz w:val="72"/>
                <w:szCs w:val="72"/>
              </w:rPr>
              <w:t>制度規章</w:t>
            </w:r>
          </w:p>
        </w:tc>
      </w:tr>
      <w:tr w:rsidR="00691DDD" w:rsidRPr="000F0543" w:rsidTr="00314CE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691DDD" w:rsidRPr="00691DDD" w:rsidRDefault="00691DDD" w:rsidP="00691DDD">
            <w:pPr>
              <w:spacing w:line="52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691DDD">
              <w:rPr>
                <w:rFonts w:ascii="標楷體" w:eastAsia="標楷體" w:hAnsi="標楷體"/>
                <w:sz w:val="40"/>
                <w:szCs w:val="40"/>
              </w:rPr>
              <w:t>1.依據相關法規與實務需求，訂定各項校務法規與制度，並能利用多種管道蒐集各方意見，適時檢討修訂。</w:t>
            </w:r>
          </w:p>
          <w:p w:rsidR="00691DDD" w:rsidRPr="00691DDD" w:rsidRDefault="00691DDD" w:rsidP="00691DDD">
            <w:pPr>
              <w:spacing w:line="52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691DDD">
              <w:rPr>
                <w:rFonts w:ascii="標楷體" w:eastAsia="標楷體" w:hAnsi="標楷體"/>
                <w:sz w:val="40"/>
                <w:szCs w:val="40"/>
              </w:rPr>
              <w:t>2.各項法定委員會均能依法組成，並能兼顧性別職務等比例，定期召開，且能發揮設置之功能。</w:t>
            </w:r>
          </w:p>
          <w:p w:rsidR="00691DDD" w:rsidRPr="00691DDD" w:rsidRDefault="00691DDD" w:rsidP="00691DDD">
            <w:pPr>
              <w:spacing w:line="52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691DDD">
              <w:rPr>
                <w:rFonts w:ascii="標楷體" w:eastAsia="標楷體" w:hAnsi="標楷體"/>
                <w:sz w:val="40"/>
                <w:szCs w:val="40"/>
              </w:rPr>
              <w:t>3.各項行政業務的文書作業、會議紀錄及相關資料的處理與保管妥切，並能善用e化檔案。</w:t>
            </w:r>
          </w:p>
          <w:p w:rsidR="00691DDD" w:rsidRPr="000F0543" w:rsidRDefault="00691DDD" w:rsidP="00691DDD">
            <w:pPr>
              <w:spacing w:line="520" w:lineRule="exact"/>
              <w:ind w:left="400" w:hangingChars="100" w:hanging="40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691DDD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691DDD" w:rsidRPr="000F0543" w:rsidTr="00314CE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691DDD" w:rsidRPr="000F0543" w:rsidRDefault="00691DDD" w:rsidP="00314CE8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641CC04F" wp14:editId="3E0A7D5A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3" name="圖片 3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691DDD" w:rsidRDefault="00691DDD">
      <w:pPr>
        <w:rPr>
          <w:rFonts w:ascii="標楷體" w:eastAsia="標楷體" w:hAnsi="標楷體"/>
        </w:rPr>
      </w:pPr>
    </w:p>
    <w:p w:rsidR="00691DDD" w:rsidRDefault="00691DDD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691DDD" w:rsidRPr="000F0543" w:rsidTr="00314CE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691DDD" w:rsidRPr="004018AB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6096C807" wp14:editId="1384AE3B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691DDD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691DDD">
              <w:rPr>
                <w:rFonts w:ascii="標楷體" w:eastAsia="標楷體" w:hAnsi="標楷體"/>
                <w:sz w:val="72"/>
                <w:szCs w:val="72"/>
              </w:rPr>
              <w:t>(三)</w:t>
            </w:r>
            <w:r w:rsidRPr="00691DDD">
              <w:rPr>
                <w:rFonts w:ascii="標楷體" w:eastAsia="標楷體" w:hAnsi="標楷體" w:hint="eastAsia"/>
                <w:sz w:val="72"/>
                <w:szCs w:val="72"/>
              </w:rPr>
              <w:t>行政運作</w:t>
            </w:r>
          </w:p>
        </w:tc>
      </w:tr>
      <w:tr w:rsidR="00691DDD" w:rsidRPr="000F0543" w:rsidTr="00314CE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691DDD" w:rsidRPr="00691DDD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1.各處室分層負責且權責明確，並能相互合作與支援。</w:t>
            </w:r>
          </w:p>
          <w:p w:rsidR="00691DDD" w:rsidRPr="00691DDD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2.學校行政對於重要的業務能夠建立適宜的標準作業流程。</w:t>
            </w:r>
          </w:p>
          <w:p w:rsidR="00691DDD" w:rsidRPr="00691DDD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3.業務執行確實，行政流程順暢且控管良好。</w:t>
            </w:r>
          </w:p>
          <w:p w:rsidR="00691DDD" w:rsidRPr="00691DDD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4.組織與任務編組適切，溝通管道順暢，發揮行政效能。</w:t>
            </w:r>
          </w:p>
          <w:p w:rsidR="00691DDD" w:rsidRPr="00691DDD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5.各處室能檢討行政作業，簡化程序，並善用資訊管理系統，提升行政運作效率。</w:t>
            </w:r>
          </w:p>
          <w:p w:rsidR="00691DDD" w:rsidRPr="000F0543" w:rsidRDefault="00691DDD" w:rsidP="00691DDD">
            <w:pPr>
              <w:spacing w:line="520" w:lineRule="exact"/>
              <w:ind w:left="360" w:hangingChars="100" w:hanging="36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6.其他。</w:t>
            </w:r>
          </w:p>
        </w:tc>
      </w:tr>
      <w:tr w:rsidR="00691DDD" w:rsidRPr="000F0543" w:rsidTr="00314CE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691DDD" w:rsidRPr="000F0543" w:rsidRDefault="00691DDD" w:rsidP="00314CE8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641CC04F" wp14:editId="3E0A7D5A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691DDD" w:rsidRDefault="00691DDD">
      <w:pPr>
        <w:rPr>
          <w:rFonts w:ascii="標楷體" w:eastAsia="標楷體" w:hAnsi="標楷體"/>
        </w:rPr>
      </w:pPr>
    </w:p>
    <w:p w:rsidR="00691DDD" w:rsidRDefault="00691DDD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691DDD" w:rsidRPr="000F0543" w:rsidTr="00314CE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691DDD" w:rsidRPr="004018AB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6096C807" wp14:editId="1384AE3B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691DDD" w:rsidRPr="000F0543" w:rsidRDefault="00691DDD" w:rsidP="0087624D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87624D"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691DDD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691DDD">
              <w:rPr>
                <w:rFonts w:ascii="標楷體" w:eastAsia="標楷體" w:hAnsi="標楷體"/>
                <w:sz w:val="72"/>
                <w:szCs w:val="72"/>
              </w:rPr>
              <w:t>(四)</w:t>
            </w:r>
            <w:r w:rsidRPr="00691DDD">
              <w:rPr>
                <w:rFonts w:ascii="標楷體" w:eastAsia="標楷體" w:hAnsi="標楷體" w:hint="eastAsia"/>
                <w:sz w:val="72"/>
                <w:szCs w:val="72"/>
              </w:rPr>
              <w:t>危機管理</w:t>
            </w:r>
          </w:p>
        </w:tc>
      </w:tr>
      <w:tr w:rsidR="00691DDD" w:rsidRPr="000F0543" w:rsidTr="00314CE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691DDD" w:rsidRPr="00691DDD" w:rsidRDefault="00691DDD" w:rsidP="00691DDD">
            <w:pPr>
              <w:spacing w:line="46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691DDD">
              <w:rPr>
                <w:rFonts w:ascii="標楷體" w:eastAsia="標楷體" w:hAnsi="標楷體"/>
                <w:sz w:val="32"/>
                <w:szCs w:val="32"/>
              </w:rPr>
              <w:t>1.訂有維護校園安全計畫措施及各項危機處理緊急應變機制，並確實監控。</w:t>
            </w:r>
          </w:p>
          <w:p w:rsidR="00691DDD" w:rsidRPr="00691DDD" w:rsidRDefault="00691DDD" w:rsidP="00691DDD">
            <w:pPr>
              <w:spacing w:line="46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691DDD">
              <w:rPr>
                <w:rFonts w:ascii="標楷體" w:eastAsia="標楷體" w:hAnsi="標楷體"/>
                <w:sz w:val="32"/>
                <w:szCs w:val="32"/>
              </w:rPr>
              <w:t>2.學校重視校內安全防護及危機預防工作，透過宣導及模擬演練，提升師生對自身安全的重視，與面對危機的適宜應對方式。</w:t>
            </w:r>
          </w:p>
          <w:p w:rsidR="00691DDD" w:rsidRPr="00691DDD" w:rsidRDefault="00691DDD" w:rsidP="00691DDD">
            <w:pPr>
              <w:spacing w:line="46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691DDD">
              <w:rPr>
                <w:rFonts w:ascii="標楷體" w:eastAsia="標楷體" w:hAnsi="標楷體"/>
                <w:sz w:val="32"/>
                <w:szCs w:val="32"/>
              </w:rPr>
              <w:t>3.結合醫療、家長會、警政、消防、衛生、心理機構及民間組織，建立學校安全處理聯絡網，並有效執行。</w:t>
            </w:r>
          </w:p>
          <w:p w:rsidR="00691DDD" w:rsidRPr="00691DDD" w:rsidRDefault="00691DDD" w:rsidP="00691DDD">
            <w:pPr>
              <w:spacing w:line="460" w:lineRule="exac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691DDD">
              <w:rPr>
                <w:rFonts w:ascii="標楷體" w:eastAsia="標楷體" w:hAnsi="標楷體"/>
                <w:sz w:val="32"/>
                <w:szCs w:val="32"/>
              </w:rPr>
              <w:t>4.對於危機事故、校園安全事件處理得宜，並有事後輔導的相關措施。</w:t>
            </w:r>
          </w:p>
          <w:p w:rsidR="00691DDD" w:rsidRPr="000F0543" w:rsidRDefault="00691DDD" w:rsidP="00691DDD">
            <w:pPr>
              <w:spacing w:line="460" w:lineRule="exact"/>
              <w:ind w:left="320" w:hangingChars="100" w:hanging="32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691DDD">
              <w:rPr>
                <w:rFonts w:ascii="標楷體" w:eastAsia="標楷體" w:hAnsi="標楷體"/>
                <w:sz w:val="32"/>
                <w:szCs w:val="32"/>
              </w:rPr>
              <w:t>5.其他。</w:t>
            </w:r>
          </w:p>
        </w:tc>
      </w:tr>
      <w:tr w:rsidR="00691DDD" w:rsidRPr="000F0543" w:rsidTr="00314CE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691DDD" w:rsidRPr="000F0543" w:rsidRDefault="00691DDD" w:rsidP="00314CE8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641CC04F" wp14:editId="3E0A7D5A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691DDD" w:rsidRDefault="00691DDD">
      <w:pPr>
        <w:rPr>
          <w:rFonts w:ascii="標楷體" w:eastAsia="標楷體" w:hAnsi="標楷體"/>
        </w:rPr>
      </w:pPr>
    </w:p>
    <w:p w:rsidR="00691DDD" w:rsidRDefault="00691DDD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691DDD" w:rsidRPr="000F0543" w:rsidTr="00314CE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691DDD" w:rsidRPr="004018AB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6096C807" wp14:editId="1384AE3B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9" name="圖片 9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691DDD" w:rsidRPr="000F0543" w:rsidRDefault="00691DDD" w:rsidP="0087624D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87624D">
              <w:rPr>
                <w:rFonts w:ascii="標楷體" w:eastAsia="標楷體" w:hAnsi="標楷體"/>
                <w:b/>
                <w:sz w:val="84"/>
                <w:szCs w:val="84"/>
              </w:rPr>
              <w:t>5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691DDD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691DDD">
              <w:rPr>
                <w:rFonts w:ascii="標楷體" w:eastAsia="標楷體" w:hAnsi="標楷體"/>
                <w:sz w:val="72"/>
                <w:szCs w:val="72"/>
              </w:rPr>
              <w:t>(五)財</w:t>
            </w:r>
            <w:r w:rsidRPr="00691DDD">
              <w:rPr>
                <w:rFonts w:ascii="標楷體" w:eastAsia="標楷體" w:hAnsi="標楷體" w:hint="eastAsia"/>
                <w:sz w:val="72"/>
                <w:szCs w:val="72"/>
              </w:rPr>
              <w:t>務管理</w:t>
            </w:r>
          </w:p>
        </w:tc>
      </w:tr>
      <w:tr w:rsidR="00691DDD" w:rsidRPr="000F0543" w:rsidTr="00314CE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1.訂定周詳的財務管理要點，並確實執行。</w:t>
            </w:r>
          </w:p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2.學校預算編列合理，能適切配合業務推動與教學需求，並符合相關單位指定之用途專款專用，登錄備查。</w:t>
            </w:r>
          </w:p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3.依照規定妥善運用各項獎助、補助及委辦等專款經費。</w:t>
            </w:r>
          </w:p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4.向學生收取費用之項目、用途、數額，及其訂定方式，符合相關法規之規範，並於學校資訊網路公告。</w:t>
            </w:r>
          </w:p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5.建立內部控制制度，對財務及學校營運實施自我監督，並定期進行經費稽核。</w:t>
            </w:r>
          </w:p>
          <w:p w:rsidR="00691DDD" w:rsidRPr="00691DDD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1DDD">
              <w:rPr>
                <w:rFonts w:ascii="標楷體" w:eastAsia="標楷體" w:hAnsi="標楷體"/>
                <w:sz w:val="28"/>
                <w:szCs w:val="28"/>
              </w:rPr>
              <w:t>6.積極爭取政府補助收入、妥善運用自籌財源。</w:t>
            </w:r>
          </w:p>
          <w:p w:rsidR="00691DDD" w:rsidRPr="000F0543" w:rsidRDefault="00691DDD" w:rsidP="00691DDD">
            <w:pPr>
              <w:spacing w:line="420" w:lineRule="exact"/>
              <w:ind w:left="280" w:hangingChars="100" w:hanging="28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691DDD">
              <w:rPr>
                <w:rFonts w:ascii="標楷體" w:eastAsia="標楷體" w:hAnsi="標楷體"/>
                <w:sz w:val="28"/>
                <w:szCs w:val="28"/>
              </w:rPr>
              <w:t>.其他。</w:t>
            </w:r>
          </w:p>
        </w:tc>
      </w:tr>
      <w:tr w:rsidR="00691DDD" w:rsidRPr="000F0543" w:rsidTr="00314CE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691DDD" w:rsidRPr="000F0543" w:rsidRDefault="00691DDD" w:rsidP="00314CE8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641CC04F" wp14:editId="3E0A7D5A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0" name="圖片 10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691DDD" w:rsidRDefault="00691DDD">
      <w:pPr>
        <w:rPr>
          <w:rFonts w:ascii="標楷體" w:eastAsia="標楷體" w:hAnsi="標楷體"/>
        </w:rPr>
      </w:pPr>
    </w:p>
    <w:p w:rsidR="00691DDD" w:rsidRDefault="00691DDD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691DDD" w:rsidRPr="000F0543" w:rsidTr="00314CE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691DDD" w:rsidRPr="004018AB" w:rsidRDefault="00691DDD" w:rsidP="00314CE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6096C807" wp14:editId="1384AE3B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1" name="圖片 11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691DDD" w:rsidRPr="000F0543" w:rsidRDefault="00691DDD" w:rsidP="0087624D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bookmarkStart w:id="0" w:name="_GoBack"/>
            <w:bookmarkEnd w:id="0"/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87624D">
              <w:rPr>
                <w:rFonts w:ascii="標楷體" w:eastAsia="標楷體" w:hAnsi="標楷體"/>
                <w:b/>
                <w:sz w:val="84"/>
                <w:szCs w:val="84"/>
              </w:rPr>
              <w:t>6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separate"/>
            </w:r>
            <w:r>
              <w:rPr>
                <w:rFonts w:ascii="標楷體" w:eastAsia="標楷體" w:hAnsi="標楷體"/>
                <w:noProof/>
                <w:sz w:val="72"/>
                <w:szCs w:val="72"/>
              </w:rPr>
              <w:t>二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  <w:r>
              <w:rPr>
                <w:rFonts w:ascii="標楷體" w:eastAsia="標楷體" w:hAnsi="標楷體"/>
                <w:sz w:val="72"/>
                <w:szCs w:val="72"/>
              </w:rPr>
              <w:t>行政管理</w:t>
            </w:r>
          </w:p>
        </w:tc>
      </w:tr>
      <w:tr w:rsidR="00691DDD" w:rsidRPr="000F0543" w:rsidTr="00314CE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691DDD" w:rsidRPr="000F0543" w:rsidRDefault="00691DDD" w:rsidP="00691DDD">
            <w:pPr>
              <w:jc w:val="both"/>
              <w:rPr>
                <w:rFonts w:ascii="標楷體" w:eastAsia="標楷體" w:hAnsi="標楷體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691DDD">
              <w:rPr>
                <w:rFonts w:ascii="標楷體" w:eastAsia="標楷體" w:hAnsi="標楷體"/>
                <w:sz w:val="72"/>
                <w:szCs w:val="72"/>
              </w:rPr>
              <w:t>(六)</w:t>
            </w:r>
            <w:r w:rsidRPr="00691DDD">
              <w:rPr>
                <w:rFonts w:ascii="標楷體" w:eastAsia="標楷體" w:hAnsi="標楷體" w:hint="eastAsia"/>
                <w:sz w:val="72"/>
                <w:szCs w:val="72"/>
              </w:rPr>
              <w:t>人事管理</w:t>
            </w:r>
          </w:p>
        </w:tc>
      </w:tr>
      <w:tr w:rsidR="00691DDD" w:rsidRPr="000F0543" w:rsidTr="00314CE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</w:p>
          <w:p w:rsidR="00691DDD" w:rsidRPr="000F0543" w:rsidRDefault="00691DDD" w:rsidP="00314CE8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691DDD" w:rsidRPr="00691DDD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1.依規定辦理教師甄選，教評會依規定參與運作。</w:t>
            </w:r>
          </w:p>
          <w:p w:rsidR="00691DDD" w:rsidRPr="00691DDD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2.人事甄選、聘用、獎懲、遷調、考核，依規定辦理。</w:t>
            </w:r>
          </w:p>
          <w:p w:rsidR="00691DDD" w:rsidRPr="00691DDD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3.依相關規定辦理教職員工之退休、撫卹及保險等業務，執行成效良好。</w:t>
            </w:r>
          </w:p>
          <w:p w:rsidR="00691DDD" w:rsidRPr="00691DDD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4.訂有教職員工福利制度與獎助措施，並能確實實施，成效良好。</w:t>
            </w:r>
          </w:p>
          <w:p w:rsidR="00691DDD" w:rsidRPr="00691DDD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5.定期辦理教職員工聯誼、文康及休閒活動，增進教職員工情誼。</w:t>
            </w:r>
          </w:p>
          <w:p w:rsidR="00691DDD" w:rsidRPr="000F0543" w:rsidRDefault="00691DDD" w:rsidP="00691DDD">
            <w:pPr>
              <w:spacing w:line="460" w:lineRule="exact"/>
              <w:ind w:left="360" w:hangingChars="100" w:hanging="36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691DDD">
              <w:rPr>
                <w:rFonts w:ascii="標楷體" w:eastAsia="標楷體" w:hAnsi="標楷體"/>
                <w:sz w:val="36"/>
                <w:szCs w:val="36"/>
              </w:rPr>
              <w:t>6.其他。</w:t>
            </w:r>
          </w:p>
        </w:tc>
      </w:tr>
      <w:tr w:rsidR="00691DDD" w:rsidRPr="000F0543" w:rsidTr="00314CE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691DDD" w:rsidRPr="000F0543" w:rsidRDefault="00691DDD" w:rsidP="00314CE8">
            <w:pPr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3600" behindDoc="0" locked="0" layoutInCell="1" allowOverlap="1" wp14:anchorId="641CC04F" wp14:editId="3E0A7D5A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2" name="圖片 12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691DDD" w:rsidRPr="000F0543" w:rsidRDefault="00691DDD" w:rsidP="00314CE8">
            <w:pPr>
              <w:jc w:val="both"/>
              <w:rPr>
                <w:rFonts w:ascii="標楷體" w:eastAsia="標楷體" w:hAnsi="標楷體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691DDD" w:rsidRDefault="00691DDD">
      <w:pPr>
        <w:rPr>
          <w:rFonts w:ascii="標楷體" w:eastAsia="標楷體" w:hAnsi="標楷體"/>
        </w:rPr>
      </w:pPr>
    </w:p>
    <w:sectPr w:rsidR="00691DDD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48F" w:rsidRDefault="0037048F" w:rsidP="00230DBF">
      <w:r>
        <w:separator/>
      </w:r>
    </w:p>
  </w:endnote>
  <w:endnote w:type="continuationSeparator" w:id="0">
    <w:p w:rsidR="0037048F" w:rsidRDefault="0037048F" w:rsidP="0023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48F" w:rsidRDefault="0037048F" w:rsidP="00230DBF">
      <w:r>
        <w:separator/>
      </w:r>
    </w:p>
  </w:footnote>
  <w:footnote w:type="continuationSeparator" w:id="0">
    <w:p w:rsidR="0037048F" w:rsidRDefault="0037048F" w:rsidP="0023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230DBF"/>
    <w:rsid w:val="003003A4"/>
    <w:rsid w:val="0037048F"/>
    <w:rsid w:val="004018AB"/>
    <w:rsid w:val="00461B9A"/>
    <w:rsid w:val="004C065A"/>
    <w:rsid w:val="004F0CD1"/>
    <w:rsid w:val="00691DDD"/>
    <w:rsid w:val="00783391"/>
    <w:rsid w:val="007A665C"/>
    <w:rsid w:val="0087624D"/>
    <w:rsid w:val="00B55691"/>
    <w:rsid w:val="00C11A84"/>
    <w:rsid w:val="00E7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0D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0DBF"/>
    <w:rPr>
      <w:rFonts w:ascii="新細明體" w:eastAsia="新細明體" w:hAnsi="細明體" w:cs="Times New Roman"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1848</Characters>
  <Application>Microsoft Office Word</Application>
  <DocSecurity>0</DocSecurity>
  <Lines>15</Lines>
  <Paragraphs>4</Paragraphs>
  <ScaleCrop>false</ScaleCrop>
  <Company>tyhs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8</cp:revision>
  <cp:lastPrinted>2016-07-12T02:13:00Z</cp:lastPrinted>
  <dcterms:created xsi:type="dcterms:W3CDTF">2016-07-12T01:04:00Z</dcterms:created>
  <dcterms:modified xsi:type="dcterms:W3CDTF">2016-07-12T02:13:00Z</dcterms:modified>
</cp:coreProperties>
</file>