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A4" w:rsidRPr="00931959" w:rsidRDefault="00CC22A4" w:rsidP="00CC22A4">
      <w:pPr>
        <w:widowControl/>
        <w:wordWrap w:val="0"/>
        <w:spacing w:line="33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●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教官室成立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●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br/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依「高級中等以上學校學生軍訓實施辦法」實施</w:t>
      </w:r>
      <w:r w:rsidRPr="00931959">
        <w:rPr>
          <w:rFonts w:ascii="Verdana" w:eastAsia="新細明體" w:hAnsi="Verdana" w:cs="新細明體" w:hint="eastAsia"/>
          <w:kern w:val="0"/>
          <w:sz w:val="23"/>
          <w:szCs w:val="23"/>
          <w:bdr w:val="none" w:sz="0" w:space="0" w:color="auto" w:frame="1"/>
        </w:rPr>
        <w:t>全民國防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課程，並設置教官室，掌理相關事務。現有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8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位教官，在校長及各級長官指導下，全體教官同仁團結合作之下，全力以赴。平時做好</w:t>
      </w:r>
      <w:r w:rsidRPr="00931959">
        <w:rPr>
          <w:rFonts w:ascii="Verdana" w:eastAsia="新細明體" w:hAnsi="Verdana" w:cs="新細明體" w:hint="eastAsia"/>
          <w:kern w:val="0"/>
          <w:sz w:val="23"/>
          <w:szCs w:val="23"/>
          <w:bdr w:val="none" w:sz="0" w:space="0" w:color="auto" w:frame="1"/>
        </w:rPr>
        <w:t>全民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國防</w:t>
      </w:r>
      <w:r w:rsidRPr="00931959">
        <w:rPr>
          <w:rFonts w:ascii="Verdana" w:eastAsia="新細明體" w:hAnsi="Verdana" w:cs="新細明體" w:hint="eastAsia"/>
          <w:kern w:val="0"/>
          <w:sz w:val="23"/>
          <w:szCs w:val="23"/>
          <w:bdr w:val="none" w:sz="0" w:space="0" w:color="auto" w:frame="1"/>
        </w:rPr>
        <w:t>課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程教學，並協助執行學生生活輔導工作，以處理學生校內外之意外事件及維護校園安全為工作重點。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 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br/>
        <w:t>  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br/>
        <w:t> ●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教官室宗旨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● 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br/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主動觀察、耐心輔導、愛心關懷、專業倫理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br/>
        <w:t>●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教官室業務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● </w:t>
      </w:r>
      <w:r w:rsidRPr="00931959">
        <w:rPr>
          <w:rFonts w:ascii="Verdana" w:eastAsia="新細明體" w:hAnsi="Verdana" w:cs="新細明體"/>
          <w:kern w:val="0"/>
          <w:sz w:val="18"/>
          <w:szCs w:val="18"/>
        </w:rPr>
        <w:t xml:space="preserve"> 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執行校園</w:t>
      </w:r>
      <w:proofErr w:type="gramStart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紫錐花計</w:t>
      </w:r>
      <w:proofErr w:type="gramEnd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(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反毒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)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學生安全教育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(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校園安全、交通安全教育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)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軍事院校升學輔導及學生兵役事務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(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緩徵、兵役折</w:t>
      </w:r>
      <w:proofErr w:type="gramStart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扺</w:t>
      </w:r>
      <w:proofErr w:type="gramEnd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)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學生一般生活照顧與常規訓練。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學生參與志願服務工作之推展。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學生校外生活、活動輔導管理。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上放學交通導護與專車協調業務。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校園安全暨災害事件通報作業系統維護與作業。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推動「改善校園治安</w:t>
      </w:r>
      <w:proofErr w:type="gramStart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—</w:t>
      </w:r>
      <w:proofErr w:type="gramEnd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倡導友善校園」工作。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防範校園「幫派化」、「組織化」，防制幫派滲入校園。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依本市學生校外會</w:t>
      </w:r>
      <w:proofErr w:type="gramStart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規</w:t>
      </w:r>
      <w:proofErr w:type="gramEnd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畫，認輔學區內國中、小、幼稚園。</w:t>
      </w:r>
    </w:p>
    <w:p w:rsidR="00CC22A4" w:rsidRPr="00931959" w:rsidRDefault="00CC22A4" w:rsidP="00CC22A4">
      <w:pPr>
        <w:widowControl/>
        <w:numPr>
          <w:ilvl w:val="0"/>
          <w:numId w:val="1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辦理全民國防教育課程</w:t>
      </w:r>
    </w:p>
    <w:p w:rsidR="00CC22A4" w:rsidRPr="00931959" w:rsidRDefault="00CC22A4" w:rsidP="00CC22A4">
      <w:pPr>
        <w:widowControl/>
        <w:wordWrap w:val="0"/>
        <w:spacing w:line="33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 w:val="23"/>
          <w:szCs w:val="23"/>
          <w:bdr w:val="none" w:sz="0" w:space="0" w:color="auto" w:frame="1"/>
        </w:rPr>
        <w:t>​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●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發展特色與未來展望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●</w:t>
      </w:r>
      <w:r w:rsidRPr="00931959">
        <w:rPr>
          <w:rFonts w:ascii="Verdana" w:eastAsia="新細明體" w:hAnsi="Verdana" w:cs="新細明體"/>
          <w:kern w:val="0"/>
          <w:sz w:val="18"/>
          <w:szCs w:val="18"/>
        </w:rPr>
        <w:br/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隨著社會環境的變遷，軍訓教官的角色與功能也不斷隨之調整，把國家、責任、榮譽與服務的觀念落實在學生行為輔導上，對於學生偏離常規的行為都予以適當的輔導與管教，並與家長聯繫、溝通，共同導正與協助學生建立正確的價值判斷和行為，提升學生學習紀律、態度與信念，在全體同仁努力之下，使校園更美好！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 xml:space="preserve">  </w:t>
      </w:r>
      <w:r w:rsidRPr="00931959">
        <w:rPr>
          <w:rFonts w:ascii="Verdana" w:eastAsia="新細明體" w:hAnsi="Verdana" w:cs="新細明體"/>
          <w:kern w:val="0"/>
          <w:sz w:val="18"/>
          <w:szCs w:val="18"/>
        </w:rPr>
        <w:br/>
        <w:t xml:space="preserve">  </w:t>
      </w:r>
    </w:p>
    <w:p w:rsidR="00CC22A4" w:rsidRPr="00931959" w:rsidRDefault="00CC22A4" w:rsidP="00CC22A4">
      <w:pPr>
        <w:widowControl/>
        <w:numPr>
          <w:ilvl w:val="0"/>
          <w:numId w:val="2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 w:val="23"/>
          <w:szCs w:val="23"/>
          <w:bdr w:val="none" w:sz="0" w:space="0" w:color="auto" w:frame="1"/>
        </w:rPr>
        <w:t>​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重視紀律並引導學生自律。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                  </w:t>
      </w:r>
    </w:p>
    <w:p w:rsidR="00CC22A4" w:rsidRPr="00931959" w:rsidRDefault="00CC22A4" w:rsidP="00CC22A4">
      <w:pPr>
        <w:widowControl/>
        <w:numPr>
          <w:ilvl w:val="0"/>
          <w:numId w:val="2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提供更優質的軍訓服務。</w:t>
      </w:r>
    </w:p>
    <w:p w:rsidR="00CC22A4" w:rsidRPr="00931959" w:rsidRDefault="00CC22A4" w:rsidP="00CC22A4">
      <w:pPr>
        <w:widowControl/>
        <w:numPr>
          <w:ilvl w:val="0"/>
          <w:numId w:val="2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proofErr w:type="gramStart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落實校安值勤</w:t>
      </w:r>
      <w:proofErr w:type="gramEnd"/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工作。</w:t>
      </w:r>
    </w:p>
    <w:p w:rsidR="00CC22A4" w:rsidRPr="00931959" w:rsidRDefault="00CC22A4" w:rsidP="00CC22A4">
      <w:pPr>
        <w:widowControl/>
        <w:numPr>
          <w:ilvl w:val="0"/>
          <w:numId w:val="2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推展</w:t>
      </w:r>
      <w:r w:rsidRPr="00931959">
        <w:rPr>
          <w:rFonts w:ascii="Verdana" w:eastAsia="新細明體" w:hAnsi="Verdana" w:cs="新細明體" w:hint="eastAsia"/>
          <w:kern w:val="0"/>
          <w:sz w:val="23"/>
          <w:szCs w:val="23"/>
          <w:bdr w:val="none" w:sz="0" w:space="0" w:color="auto" w:frame="1"/>
        </w:rPr>
        <w:t>全民</w:t>
      </w: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國防教育，教學與輔導相輔。</w:t>
      </w:r>
    </w:p>
    <w:p w:rsidR="00CC22A4" w:rsidRPr="00931959" w:rsidRDefault="00CC22A4" w:rsidP="00CC22A4">
      <w:pPr>
        <w:widowControl/>
        <w:numPr>
          <w:ilvl w:val="0"/>
          <w:numId w:val="2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建立法治觀念。</w:t>
      </w:r>
    </w:p>
    <w:p w:rsidR="00CC22A4" w:rsidRPr="00931959" w:rsidRDefault="00CC22A4" w:rsidP="00CC22A4">
      <w:pPr>
        <w:widowControl/>
        <w:numPr>
          <w:ilvl w:val="0"/>
          <w:numId w:val="2"/>
        </w:numPr>
        <w:wordWrap w:val="0"/>
        <w:spacing w:beforeAutospacing="1" w:afterAutospacing="1" w:line="330" w:lineRule="atLeast"/>
        <w:ind w:left="1200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23"/>
          <w:szCs w:val="23"/>
          <w:bdr w:val="none" w:sz="0" w:space="0" w:color="auto" w:frame="1"/>
        </w:rPr>
        <w:t>配合校務發展，讓左營高中邁向優質的社區精英高中</w:t>
      </w:r>
    </w:p>
    <w:p w:rsidR="00E93EBE" w:rsidRPr="00931959" w:rsidRDefault="00E93EBE"/>
    <w:p w:rsidR="00CC22A4" w:rsidRPr="00931959" w:rsidRDefault="00CC22A4"/>
    <w:p w:rsidR="00CC22A4" w:rsidRPr="00931959" w:rsidRDefault="00CC22A4" w:rsidP="00CC22A4">
      <w:pPr>
        <w:widowControl/>
        <w:shd w:val="clear" w:color="auto" w:fill="FFFFFF"/>
        <w:wordWrap w:val="0"/>
        <w:jc w:val="center"/>
        <w:textAlignment w:val="baseline"/>
        <w:outlineLvl w:val="2"/>
        <w:rPr>
          <w:rFonts w:ascii="Arial" w:eastAsia="新細明體" w:hAnsi="Arial" w:cs="Arial"/>
          <w:kern w:val="0"/>
          <w:szCs w:val="24"/>
        </w:rPr>
      </w:pP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lastRenderedPageBreak/>
        <w:t>左營高中教官室設有主任教官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1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位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(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中校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)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、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 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生輔組長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1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位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(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少校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)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、</w:t>
      </w:r>
    </w:p>
    <w:p w:rsidR="00CC22A4" w:rsidRPr="00931959" w:rsidRDefault="00CC22A4" w:rsidP="00CC22A4">
      <w:pPr>
        <w:widowControl/>
        <w:shd w:val="clear" w:color="auto" w:fill="FFFFFF"/>
        <w:wordWrap w:val="0"/>
        <w:jc w:val="center"/>
        <w:textAlignment w:val="baseline"/>
        <w:outlineLvl w:val="2"/>
        <w:rPr>
          <w:rFonts w:ascii="Arial" w:eastAsia="新細明體" w:hAnsi="Arial" w:cs="Arial"/>
          <w:kern w:val="0"/>
          <w:szCs w:val="24"/>
        </w:rPr>
      </w:pPr>
      <w:bookmarkStart w:id="0" w:name="TOC-5-1-3-1-"/>
      <w:bookmarkEnd w:id="0"/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軍訓教官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5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位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(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中校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1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位、少校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3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位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  )</w:t>
      </w:r>
      <w:r w:rsidRPr="00931959">
        <w:rPr>
          <w:rFonts w:ascii="Arial" w:eastAsia="新細明體" w:hAnsi="Arial" w:cs="Arial"/>
          <w:b/>
          <w:bCs/>
          <w:kern w:val="0"/>
          <w:sz w:val="36"/>
          <w:szCs w:val="36"/>
        </w:rPr>
        <w:t>、校安人員</w:t>
      </w:r>
      <w:r w:rsidRPr="00931959">
        <w:rPr>
          <w:rFonts w:ascii="Arial" w:eastAsia="新細明體" w:hAnsi="Arial" w:cs="Arial"/>
          <w:b/>
          <w:bCs/>
          <w:kern w:val="0"/>
          <w:sz w:val="36"/>
          <w:szCs w:val="36"/>
        </w:rPr>
        <w:t>1</w:t>
      </w:r>
      <w:r w:rsidRPr="00931959">
        <w:rPr>
          <w:rFonts w:ascii="Arial" w:eastAsia="新細明體" w:hAnsi="Arial" w:cs="Arial"/>
          <w:b/>
          <w:bCs/>
          <w:kern w:val="0"/>
          <w:sz w:val="36"/>
          <w:szCs w:val="36"/>
        </w:rPr>
        <w:t>位</w:t>
      </w:r>
    </w:p>
    <w:p w:rsidR="00CC22A4" w:rsidRPr="00931959" w:rsidRDefault="00CC22A4" w:rsidP="00CC22A4">
      <w:pPr>
        <w:widowControl/>
        <w:wordWrap w:val="0"/>
        <w:spacing w:line="33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Verdana" w:eastAsia="新細明體" w:hAnsi="Verdana" w:cs="新細明體"/>
          <w:kern w:val="0"/>
          <w:sz w:val="18"/>
          <w:szCs w:val="18"/>
        </w:rPr>
        <w:t xml:space="preserve">  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           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主任教官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林麗雪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海軍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中校軍官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國防管理學院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82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年班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/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經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歷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左營高中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/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新興高中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/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立志中學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/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前鎮高中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負責業務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督導教官室全般軍訓事宜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職務代理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少校生輔組長</w:t>
      </w:r>
      <w:r w:rsidRPr="00931959">
        <w:rPr>
          <w:rFonts w:ascii="Arial" w:eastAsia="新細明體" w:hAnsi="Arial" w:cs="Arial"/>
          <w:kern w:val="0"/>
          <w:szCs w:val="24"/>
        </w:rPr>
        <w:t> </w:t>
      </w:r>
      <w:r w:rsidRPr="00931959">
        <w:rPr>
          <w:rFonts w:ascii="Arial" w:eastAsia="新細明體" w:hAnsi="Arial" w:cs="Arial"/>
          <w:kern w:val="0"/>
          <w:szCs w:val="24"/>
        </w:rPr>
        <w:t>陳怡如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           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生輔組長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陳怡如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海</w:t>
      </w:r>
      <w:r w:rsidRPr="00931959">
        <w:rPr>
          <w:rFonts w:ascii="Arial" w:eastAsia="新細明體" w:hAnsi="Arial" w:cs="Arial"/>
          <w:kern w:val="0"/>
          <w:szCs w:val="24"/>
        </w:rPr>
        <w:t>軍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少校軍官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海軍官校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87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年班</w:t>
      </w:r>
      <w:r w:rsidRPr="00931959">
        <w:rPr>
          <w:rFonts w:ascii="標楷體" w:eastAsia="標楷體" w:hAnsi="標楷體" w:cs="Arial" w:hint="eastAsia"/>
          <w:kern w:val="0"/>
          <w:szCs w:val="24"/>
          <w:bdr w:val="none" w:sz="0" w:space="0" w:color="auto" w:frame="1"/>
        </w:rPr>
        <w:t>/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比敘正規班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92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年班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 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新北市立樹林高中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負責業務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生活輔導暨</w:t>
      </w:r>
      <w:proofErr w:type="gramStart"/>
      <w:r w:rsidRPr="00931959">
        <w:rPr>
          <w:rFonts w:ascii="Arial" w:eastAsia="新細明體" w:hAnsi="Arial" w:cs="Arial"/>
          <w:kern w:val="0"/>
          <w:szCs w:val="24"/>
        </w:rPr>
        <w:t>軍訓校安業務</w:t>
      </w:r>
      <w:proofErr w:type="gramEnd"/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職務代理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中校主任教官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林麗雪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        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          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軍訓教官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姓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名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羅瑩琳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陸軍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中校軍官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國防大學管理學院女專業軍官班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83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年班</w:t>
      </w:r>
      <w:r w:rsidRPr="00931959">
        <w:rPr>
          <w:rFonts w:ascii="標楷體" w:eastAsia="標楷體" w:hAnsi="標楷體" w:cs="Arial" w:hint="eastAsia"/>
          <w:kern w:val="0"/>
          <w:sz w:val="27"/>
          <w:szCs w:val="27"/>
          <w:bdr w:val="none" w:sz="0" w:space="0" w:color="auto" w:frame="1"/>
        </w:rPr>
        <w:t>/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國防大學資訊研究所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90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國立基隆海事</w:t>
      </w:r>
      <w:r w:rsidRPr="00931959">
        <w:rPr>
          <w:rFonts w:ascii="標楷體" w:eastAsia="標楷體" w:hAnsi="標楷體" w:cs="Arial" w:hint="eastAsia"/>
          <w:kern w:val="0"/>
          <w:sz w:val="20"/>
          <w:szCs w:val="20"/>
          <w:bdr w:val="none" w:sz="0" w:space="0" w:color="auto" w:frame="1"/>
        </w:rPr>
        <w:t>/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國立</w:t>
      </w:r>
      <w:proofErr w:type="gramStart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臺</w:t>
      </w:r>
      <w:proofErr w:type="gramEnd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南高工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輔導班級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:112-114,116,207-209,310-314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負責業務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春暉業務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職務代理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proofErr w:type="gramStart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校安人員</w:t>
      </w:r>
      <w:proofErr w:type="gramEnd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 xml:space="preserve">  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王正琦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  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          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軍訓教官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李憲章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陸軍</w:t>
      </w:r>
      <w:r w:rsidRPr="00931959">
        <w:rPr>
          <w:rFonts w:ascii="Arial" w:eastAsia="新細明體" w:hAnsi="Arial" w:cs="Arial"/>
          <w:kern w:val="0"/>
          <w:szCs w:val="24"/>
        </w:rPr>
        <w:t> </w:t>
      </w:r>
      <w:r w:rsidRPr="00931959">
        <w:rPr>
          <w:rFonts w:ascii="Arial" w:eastAsia="新細明體" w:hAnsi="Arial" w:cs="Arial"/>
          <w:kern w:val="0"/>
          <w:szCs w:val="24"/>
        </w:rPr>
        <w:t>少校軍官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lastRenderedPageBreak/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陸軍官校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89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年班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/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     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瑞芳高工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輔導班級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:201-206,302-307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負責業務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後勤業務、交通安全、軍械帳籍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職務代理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少校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軍訓教官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 xml:space="preserve"> 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陳昭霖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     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        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  <w:bdr w:val="none" w:sz="0" w:space="0" w:color="auto" w:frame="1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軍訓教官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  <w:bdr w:val="none" w:sz="0" w:space="0" w:color="auto" w:frame="1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7"/>
          <w:szCs w:val="27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陳怡君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7"/>
          <w:szCs w:val="27"/>
        </w:rPr>
      </w:pPr>
      <w:r w:rsidRPr="00931959">
        <w:rPr>
          <w:rFonts w:ascii="Arial" w:eastAsia="新細明體" w:hAnsi="Arial" w:cs="Arial"/>
          <w:kern w:val="0"/>
          <w:szCs w:val="24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</w:rPr>
        <w:t>陸軍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少校軍官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7"/>
          <w:szCs w:val="27"/>
        </w:rPr>
      </w:pPr>
      <w:r w:rsidRPr="00931959">
        <w:rPr>
          <w:rFonts w:ascii="Arial" w:eastAsia="新細明體" w:hAnsi="Arial" w:cs="Arial"/>
          <w:kern w:val="0"/>
          <w:szCs w:val="24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國立中興大學國際政治研究所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/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女軍訓教官班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91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年班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/</w:t>
      </w:r>
      <w:proofErr w:type="gramStart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後管班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97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</w:t>
      </w:r>
      <w:proofErr w:type="gramEnd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7"/>
          <w:szCs w:val="27"/>
        </w:rPr>
      </w:pPr>
      <w:r w:rsidRPr="00931959">
        <w:rPr>
          <w:rFonts w:ascii="Arial" w:eastAsia="新細明體" w:hAnsi="Arial" w:cs="Arial"/>
          <w:kern w:val="0"/>
          <w:szCs w:val="24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台中女中教官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輔導班級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:101-106,210-214,216,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負責業務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軍訓人事業務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職務代理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少</w:t>
      </w:r>
      <w:r w:rsidRPr="00931959">
        <w:rPr>
          <w:rFonts w:ascii="Arial" w:eastAsia="新細明體" w:hAnsi="Arial" w:cs="Arial"/>
          <w:kern w:val="0"/>
          <w:szCs w:val="24"/>
        </w:rPr>
        <w:t>校教官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潘志星</w:t>
      </w:r>
    </w:p>
    <w:p w:rsidR="00CC22A4" w:rsidRPr="00931959" w:rsidRDefault="00CC22A4" w:rsidP="00CC22A4">
      <w:pPr>
        <w:widowControl/>
        <w:wordWrap w:val="0"/>
        <w:spacing w:line="33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 w:val="20"/>
          <w:szCs w:val="20"/>
          <w:bdr w:val="none" w:sz="0" w:space="0" w:color="auto" w:frame="1"/>
        </w:rPr>
        <w:t> </w:t>
      </w:r>
      <w:r w:rsidRPr="00931959">
        <w:rPr>
          <w:rFonts w:ascii="Verdana" w:eastAsia="新細明體" w:hAnsi="Verdana" w:cs="新細明體"/>
          <w:kern w:val="0"/>
          <w:sz w:val="18"/>
          <w:szCs w:val="18"/>
        </w:rPr>
        <w:t xml:space="preserve"> </w:t>
      </w:r>
    </w:p>
    <w:p w:rsidR="00CC22A4" w:rsidRPr="00931959" w:rsidRDefault="00CC22A4" w:rsidP="00CC22A4">
      <w:pPr>
        <w:widowControl/>
        <w:wordWrap w:val="0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  <w:bdr w:val="none" w:sz="0" w:space="0" w:color="auto" w:frame="1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</w:rPr>
        <w:t>          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</w:rPr>
        <w:t>軍訓教官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潘志星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空</w:t>
      </w:r>
      <w:r w:rsidRPr="00931959">
        <w:rPr>
          <w:rFonts w:ascii="Arial" w:eastAsia="新細明體" w:hAnsi="Arial" w:cs="Arial"/>
          <w:kern w:val="0"/>
          <w:szCs w:val="24"/>
        </w:rPr>
        <w:t>軍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少校軍官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空軍官校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89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年班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/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空軍後勤參謀軍官班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94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年班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 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:</w:t>
      </w:r>
      <w:proofErr w:type="gramStart"/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后</w:t>
      </w:r>
      <w:proofErr w:type="gramEnd"/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綜高中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輔導班級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:107-111,115,215,301,308,309,315,316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負責業務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軍訓教育業務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職務代理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少校教官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 xml:space="preserve"> 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陳怡君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         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  <w:bdr w:val="none" w:sz="0" w:space="0" w:color="auto" w:frame="1"/>
        </w:rPr>
        <w:t>◆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軍訓教官</w:t>
      </w:r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  <w:bdr w:val="none" w:sz="0" w:space="0" w:color="auto" w:frame="1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陳昭霖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軍事階級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陸</w:t>
      </w:r>
      <w:r w:rsidRPr="00931959">
        <w:rPr>
          <w:rFonts w:ascii="Arial" w:eastAsia="新細明體" w:hAnsi="Arial" w:cs="Arial"/>
          <w:kern w:val="0"/>
          <w:szCs w:val="24"/>
        </w:rPr>
        <w:t>軍</w:t>
      </w:r>
      <w:r w:rsidRPr="00931959">
        <w:rPr>
          <w:rFonts w:ascii="Arial" w:eastAsia="新細明體" w:hAnsi="Arial" w:cs="Arial"/>
          <w:kern w:val="0"/>
          <w:szCs w:val="24"/>
        </w:rPr>
        <w:t xml:space="preserve"> </w:t>
      </w:r>
      <w:r w:rsidRPr="00931959">
        <w:rPr>
          <w:rFonts w:ascii="Arial" w:eastAsia="新細明體" w:hAnsi="Arial" w:cs="Arial"/>
          <w:kern w:val="0"/>
          <w:szCs w:val="24"/>
        </w:rPr>
        <w:t>少校軍官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政戰學校預官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87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年班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/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後備動員管理</w:t>
      </w:r>
      <w:proofErr w:type="gramStart"/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學校動管正規</w:t>
      </w:r>
      <w:proofErr w:type="gramEnd"/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班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64</w:t>
      </w:r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期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 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proofErr w:type="gramStart"/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臺北市立育成</w:t>
      </w:r>
      <w:proofErr w:type="gramEnd"/>
      <w:r w:rsidRPr="00931959">
        <w:rPr>
          <w:rFonts w:ascii="Times New Roman" w:eastAsia="新細明體" w:hAnsi="Times New Roman" w:cs="Times New Roman"/>
          <w:kern w:val="0"/>
          <w:szCs w:val="24"/>
          <w:bdr w:val="none" w:sz="0" w:space="0" w:color="auto" w:frame="1"/>
        </w:rPr>
        <w:t>高中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輔導班級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進修學校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Verdana" w:eastAsia="新細明體" w:hAnsi="Verdana" w:cs="新細明體"/>
          <w:kern w:val="0"/>
          <w:sz w:val="18"/>
          <w:szCs w:val="18"/>
        </w:rPr>
      </w:pPr>
      <w:r w:rsidRPr="00931959">
        <w:rPr>
          <w:rFonts w:ascii="Arial" w:eastAsia="新細明體" w:hAnsi="Arial" w:cs="Arial"/>
          <w:kern w:val="0"/>
          <w:szCs w:val="24"/>
        </w:rPr>
        <w:t>負責業務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職務代理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少校教官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 xml:space="preserve"> 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李憲章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0"/>
          <w:szCs w:val="20"/>
        </w:rPr>
        <w:t> </w:t>
      </w:r>
      <w:bookmarkStart w:id="1" w:name="_GoBack"/>
      <w:bookmarkEnd w:id="1"/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lastRenderedPageBreak/>
        <w:t>        </w:t>
      </w:r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  </w:t>
      </w:r>
      <w:r w:rsidRPr="00931959">
        <w:rPr>
          <w:rFonts w:ascii="細明體" w:eastAsia="細明體" w:hAnsi="細明體" w:cs="細明體" w:hint="eastAsia"/>
          <w:b/>
          <w:bCs/>
          <w:kern w:val="0"/>
          <w:sz w:val="27"/>
          <w:szCs w:val="27"/>
          <w:bdr w:val="none" w:sz="0" w:space="0" w:color="auto" w:frame="1"/>
        </w:rPr>
        <w:t>◆</w:t>
      </w:r>
      <w:proofErr w:type="gramStart"/>
      <w:r w:rsidRPr="00931959">
        <w:rPr>
          <w:rFonts w:ascii="Arial" w:eastAsia="新細明體" w:hAnsi="Arial" w:cs="Arial"/>
          <w:b/>
          <w:bCs/>
          <w:kern w:val="0"/>
          <w:sz w:val="27"/>
          <w:szCs w:val="27"/>
          <w:bdr w:val="none" w:sz="0" w:space="0" w:color="auto" w:frame="1"/>
        </w:rPr>
        <w:t>校安人員</w:t>
      </w:r>
      <w:proofErr w:type="gramEnd"/>
      <w:r w:rsidRPr="00931959">
        <w:rPr>
          <w:rFonts w:ascii="細明體" w:eastAsia="細明體" w:hAnsi="細明體" w:cs="細明體"/>
          <w:b/>
          <w:bCs/>
          <w:kern w:val="0"/>
          <w:sz w:val="27"/>
          <w:szCs w:val="27"/>
          <w:bdr w:val="none" w:sz="0" w:space="0" w:color="auto" w:frame="1"/>
        </w:rPr>
        <w:t>◆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名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王正琦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 xml:space="preserve">        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務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proofErr w:type="gramStart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校安人員</w:t>
      </w:r>
      <w:proofErr w:type="gramEnd"/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學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陸軍官校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78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年班</w:t>
      </w:r>
      <w:r w:rsidRPr="00931959">
        <w:rPr>
          <w:rFonts w:ascii="標楷體" w:eastAsia="標楷體" w:hAnsi="標楷體" w:cs="Arial" w:hint="eastAsia"/>
          <w:kern w:val="0"/>
          <w:sz w:val="27"/>
          <w:szCs w:val="27"/>
          <w:bdr w:val="none" w:sz="0" w:space="0" w:color="auto" w:frame="1"/>
        </w:rPr>
        <w:t>/</w:t>
      </w:r>
      <w:proofErr w:type="gramStart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陸院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91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年</w:t>
      </w:r>
      <w:proofErr w:type="gramEnd"/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班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經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        </w:t>
      </w:r>
      <w:r w:rsidRPr="00931959">
        <w:rPr>
          <w:rFonts w:ascii="Arial" w:eastAsia="新細明體" w:hAnsi="Arial" w:cs="Arial"/>
          <w:kern w:val="0"/>
          <w:szCs w:val="24"/>
        </w:rPr>
        <w:t>歷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大甲高工、高雄高工、楠梓高中、高雄中學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負責業務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軍訓校外會業務</w:t>
      </w:r>
    </w:p>
    <w:p w:rsidR="00CC22A4" w:rsidRPr="00931959" w:rsidRDefault="00CC22A4" w:rsidP="00CC22A4">
      <w:pPr>
        <w:widowControl/>
        <w:wordWrap w:val="0"/>
        <w:spacing w:line="320" w:lineRule="atLeast"/>
        <w:textAlignment w:val="baseline"/>
        <w:rPr>
          <w:rFonts w:ascii="Arial" w:eastAsia="新細明體" w:hAnsi="Arial" w:cs="Arial"/>
          <w:kern w:val="0"/>
          <w:sz w:val="20"/>
          <w:szCs w:val="20"/>
        </w:rPr>
      </w:pPr>
      <w:r w:rsidRPr="00931959">
        <w:rPr>
          <w:rFonts w:ascii="Arial" w:eastAsia="新細明體" w:hAnsi="Arial" w:cs="Arial"/>
          <w:kern w:val="0"/>
          <w:szCs w:val="24"/>
        </w:rPr>
        <w:t>職務代理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:</w:t>
      </w:r>
      <w:r w:rsidRPr="00931959">
        <w:rPr>
          <w:rFonts w:ascii="Arial" w:eastAsia="新細明體" w:hAnsi="Arial" w:cs="Arial"/>
          <w:kern w:val="0"/>
          <w:szCs w:val="24"/>
          <w:bdr w:val="none" w:sz="0" w:space="0" w:color="auto" w:frame="1"/>
        </w:rPr>
        <w:t>中</w:t>
      </w:r>
      <w:r w:rsidRPr="00931959">
        <w:rPr>
          <w:rFonts w:ascii="Arial" w:eastAsia="新細明體" w:hAnsi="Arial" w:cs="Arial"/>
          <w:kern w:val="0"/>
          <w:sz w:val="27"/>
          <w:szCs w:val="27"/>
        </w:rPr>
        <w:t>校軍訓教官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 </w:t>
      </w:r>
      <w:r w:rsidRPr="00931959">
        <w:rPr>
          <w:rFonts w:ascii="Arial" w:eastAsia="新細明體" w:hAnsi="Arial" w:cs="Arial"/>
          <w:kern w:val="0"/>
          <w:sz w:val="27"/>
          <w:szCs w:val="27"/>
          <w:bdr w:val="none" w:sz="0" w:space="0" w:color="auto" w:frame="1"/>
        </w:rPr>
        <w:t>羅瑩琳</w:t>
      </w:r>
    </w:p>
    <w:p w:rsidR="00CC22A4" w:rsidRPr="00931959" w:rsidRDefault="00CC22A4"/>
    <w:sectPr w:rsidR="00CC22A4" w:rsidRPr="009319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3556"/>
    <w:multiLevelType w:val="multilevel"/>
    <w:tmpl w:val="EAC0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5D6F4C"/>
    <w:multiLevelType w:val="multilevel"/>
    <w:tmpl w:val="20EC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A4"/>
    <w:rsid w:val="00200997"/>
    <w:rsid w:val="00931959"/>
    <w:rsid w:val="009C7B61"/>
    <w:rsid w:val="00CC22A4"/>
    <w:rsid w:val="00E9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0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42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03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5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1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506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29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46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530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91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3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38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463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01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473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453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841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60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14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311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56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54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101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43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537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900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39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91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25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7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9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3</cp:revision>
  <dcterms:created xsi:type="dcterms:W3CDTF">2015-04-22T06:45:00Z</dcterms:created>
  <dcterms:modified xsi:type="dcterms:W3CDTF">2015-06-16T04:22:00Z</dcterms:modified>
</cp:coreProperties>
</file>